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F681E" w14:textId="77777777" w:rsidR="00BB2571" w:rsidRDefault="00BB25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40" w:lineRule="exact"/>
        <w:jc w:val="center"/>
        <w:rPr>
          <w:rStyle w:val="NormalCharacter"/>
          <w:b/>
          <w:sz w:val="44"/>
          <w:szCs w:val="44"/>
        </w:rPr>
      </w:pPr>
    </w:p>
    <w:p w14:paraId="72BA2B86" w14:textId="6DB9885F" w:rsidR="00BB2571" w:rsidRDefault="008412B1">
      <w:pPr>
        <w:spacing w:line="420" w:lineRule="exact"/>
        <w:ind w:firstLineChars="200" w:firstLine="422"/>
        <w:rPr>
          <w:rFonts w:ascii="宋体" w:hAnsi="宋体" w:hint="eastAsia"/>
          <w:b/>
          <w:szCs w:val="21"/>
        </w:rPr>
      </w:pPr>
      <w:r>
        <w:rPr>
          <w:rFonts w:ascii="宋体" w:hAnsi="宋体" w:hint="eastAsia"/>
          <w:b/>
          <w:szCs w:val="21"/>
        </w:rPr>
        <w:t>1、资格要求：</w:t>
      </w:r>
    </w:p>
    <w:p w14:paraId="6B24B1B5" w14:textId="77777777" w:rsidR="00BB2571" w:rsidRDefault="008412B1">
      <w:pPr>
        <w:spacing w:line="420" w:lineRule="exact"/>
        <w:ind w:firstLineChars="200" w:firstLine="420"/>
        <w:rPr>
          <w:rFonts w:ascii="宋体"/>
          <w:szCs w:val="21"/>
        </w:rPr>
      </w:pPr>
      <w:r>
        <w:rPr>
          <w:rFonts w:ascii="宋体" w:hint="eastAsia"/>
          <w:szCs w:val="21"/>
        </w:rPr>
        <w:t>（1）</w:t>
      </w:r>
      <w:r>
        <w:t>在中国境内注册、具有施工能力的独立法人单位</w:t>
      </w:r>
      <w:r>
        <w:rPr>
          <w:rFonts w:ascii="宋体" w:hint="eastAsia"/>
          <w:szCs w:val="21"/>
        </w:rPr>
        <w:t>；</w:t>
      </w:r>
    </w:p>
    <w:p w14:paraId="47BA6E0B" w14:textId="49DDAC25" w:rsidR="00D71A1E" w:rsidRDefault="008412B1" w:rsidP="00D71A1E">
      <w:pPr>
        <w:spacing w:line="420" w:lineRule="exact"/>
        <w:ind w:firstLineChars="200" w:firstLine="420"/>
        <w:rPr>
          <w:rFonts w:ascii="宋体"/>
          <w:szCs w:val="21"/>
        </w:rPr>
      </w:pPr>
      <w:r>
        <w:rPr>
          <w:rFonts w:ascii="宋体" w:hint="eastAsia"/>
          <w:szCs w:val="21"/>
        </w:rPr>
        <w:t>（2）</w:t>
      </w:r>
      <w:r>
        <w:t>具有建筑工程施工总承包三级</w:t>
      </w:r>
      <w:r w:rsidR="00D7509D">
        <w:rPr>
          <w:rFonts w:hint="eastAsia"/>
        </w:rPr>
        <w:t>或市政公用工程施工总承包三级（含）</w:t>
      </w:r>
      <w:r>
        <w:t>及以上资质，且具有安全生产许可证；</w:t>
      </w:r>
      <w:r w:rsidR="00D71A1E">
        <w:rPr>
          <w:rFonts w:ascii="宋体" w:hint="eastAsia"/>
          <w:szCs w:val="21"/>
        </w:rPr>
        <w:t>拟派项目经理</w:t>
      </w:r>
      <w:r w:rsidR="00D71A1E">
        <w:t>具有建筑工程专业贰级</w:t>
      </w:r>
      <w:r w:rsidR="00D71A1E">
        <w:rPr>
          <w:rFonts w:hint="eastAsia"/>
        </w:rPr>
        <w:t>或市政贰级</w:t>
      </w:r>
      <w:r w:rsidR="00D71A1E">
        <w:t>及以上注册建造师执业资格</w:t>
      </w:r>
      <w:r w:rsidR="00D71A1E">
        <w:rPr>
          <w:rFonts w:ascii="宋体" w:hint="eastAsia"/>
          <w:szCs w:val="21"/>
        </w:rPr>
        <w:t>；具有项目负责人安全生产考核合格证B证；</w:t>
      </w:r>
      <w:r w:rsidR="00D71A1E">
        <w:rPr>
          <w:rFonts w:ascii="宋体"/>
          <w:szCs w:val="21"/>
        </w:rPr>
        <w:t xml:space="preserve"> </w:t>
      </w:r>
    </w:p>
    <w:p w14:paraId="301D644F" w14:textId="77777777" w:rsidR="00BB2571" w:rsidRDefault="008412B1">
      <w:pPr>
        <w:pStyle w:val="HTML"/>
        <w:spacing w:line="420" w:lineRule="exact"/>
        <w:ind w:firstLineChars="200" w:firstLine="420"/>
        <w:rPr>
          <w:rFonts w:ascii="Times New Roman" w:hAnsi="Times New Roman"/>
          <w:kern w:val="2"/>
          <w:sz w:val="21"/>
        </w:rPr>
      </w:pPr>
      <w:r>
        <w:rPr>
          <w:rFonts w:ascii="Times New Roman" w:hAnsi="Times New Roman" w:hint="eastAsia"/>
          <w:kern w:val="2"/>
          <w:sz w:val="21"/>
        </w:rPr>
        <w:t>（</w:t>
      </w:r>
      <w:r>
        <w:rPr>
          <w:rFonts w:ascii="Times New Roman" w:hAnsi="Times New Roman" w:hint="eastAsia"/>
          <w:kern w:val="2"/>
          <w:sz w:val="21"/>
        </w:rPr>
        <w:t>3</w:t>
      </w:r>
      <w:r>
        <w:rPr>
          <w:rFonts w:ascii="Times New Roman" w:hAnsi="Times New Roman" w:hint="eastAsia"/>
          <w:kern w:val="2"/>
          <w:sz w:val="21"/>
        </w:rPr>
        <w:t>）投标人及其法定代表人、委托代理人、项目经理未被最高人民法院列入失信被执行人；</w:t>
      </w:r>
    </w:p>
    <w:p w14:paraId="729DECDC" w14:textId="77777777" w:rsidR="00BB2571" w:rsidRDefault="008412B1">
      <w:pPr>
        <w:spacing w:line="420" w:lineRule="exact"/>
        <w:ind w:firstLineChars="200" w:firstLine="420"/>
        <w:rPr>
          <w:rFonts w:ascii="宋体"/>
          <w:szCs w:val="21"/>
        </w:rPr>
      </w:pPr>
      <w:r>
        <w:rPr>
          <w:rFonts w:ascii="宋体" w:hint="eastAsia"/>
          <w:szCs w:val="21"/>
        </w:rPr>
        <w:t>（4）投标人未被全国企业信用信息公示系统中列入严重违法失信企业名单、未被威海市各职能部门列为严重失信主体、近三年无行贿犯罪记录；</w:t>
      </w:r>
    </w:p>
    <w:p w14:paraId="2D1427E5" w14:textId="5B57CDAE" w:rsidR="00600640" w:rsidRPr="00600640" w:rsidRDefault="00D71A1E" w:rsidP="00253184">
      <w:pPr>
        <w:pStyle w:val="HTML"/>
        <w:jc w:val="left"/>
      </w:pPr>
      <w:bookmarkStart w:id="0" w:name="_Toc144974834"/>
      <w:bookmarkStart w:id="1" w:name="_Toc351203652"/>
      <w:bookmarkStart w:id="2" w:name="_Toc246996340"/>
      <w:bookmarkStart w:id="3" w:name="_Toc246997083"/>
      <w:bookmarkStart w:id="4" w:name="_Toc247085855"/>
      <w:bookmarkStart w:id="5" w:name="_Toc152045772"/>
      <w:bookmarkStart w:id="6" w:name="_Toc152042554"/>
      <w:bookmarkStart w:id="7" w:name="_Toc179632789"/>
      <w:r>
        <w:rPr>
          <w:rFonts w:ascii="宋体" w:hAnsi="宋体" w:hint="eastAsia"/>
          <w:b/>
          <w:kern w:val="2"/>
          <w:sz w:val="21"/>
          <w:szCs w:val="21"/>
        </w:rPr>
        <w:t>2</w:t>
      </w:r>
      <w:r w:rsidR="00600640" w:rsidRPr="00600640">
        <w:rPr>
          <w:rFonts w:ascii="宋体" w:hAnsi="宋体" w:hint="eastAsia"/>
          <w:b/>
          <w:kern w:val="2"/>
          <w:sz w:val="21"/>
          <w:szCs w:val="21"/>
        </w:rPr>
        <w:t>、</w:t>
      </w:r>
      <w:r w:rsidR="00600640" w:rsidRPr="00600640">
        <w:rPr>
          <w:rFonts w:ascii="宋体" w:hAnsi="宋体" w:hint="eastAsia"/>
          <w:b/>
          <w:kern w:val="2"/>
          <w:sz w:val="21"/>
          <w:szCs w:val="21"/>
        </w:rPr>
        <w:t>企业业绩要求：</w:t>
      </w:r>
      <w:r w:rsidR="00600640">
        <w:rPr>
          <w:rFonts w:ascii="宋体" w:hAnsi="宋体" w:cs="宋体" w:hint="eastAsia"/>
          <w:color w:val="000000"/>
          <w:szCs w:val="20"/>
        </w:rPr>
        <w:t>投标人提供2023年1月1日起至今的类似项目业绩</w:t>
      </w:r>
      <w:r w:rsidR="00600640">
        <w:rPr>
          <w:rFonts w:ascii="宋体" w:hAnsi="宋体" w:cs="宋体" w:hint="eastAsia"/>
          <w:color w:val="000000"/>
          <w:szCs w:val="20"/>
        </w:rPr>
        <w:t>。</w:t>
      </w:r>
      <w:r w:rsidR="00600640">
        <w:rPr>
          <w:rFonts w:ascii="宋体" w:hAnsi="宋体" w:cs="宋体" w:hint="eastAsia"/>
          <w:color w:val="000000"/>
          <w:szCs w:val="20"/>
        </w:rPr>
        <w:t>注：合同、中标通知书、官网中标公示截图及经国家级或省级权威机构出具的合格检测报告且检测报告在国家级或省级权威机构官网上能查到并提供截图备查。</w:t>
      </w:r>
    </w:p>
    <w:p w14:paraId="534414CF" w14:textId="3D08AE21" w:rsidR="00600640" w:rsidRDefault="00D71A1E" w:rsidP="00600640">
      <w:pPr>
        <w:spacing w:line="360" w:lineRule="auto"/>
        <w:rPr>
          <w:rStyle w:val="NormalCharacter"/>
          <w:b/>
          <w:bCs/>
          <w:szCs w:val="21"/>
        </w:rPr>
      </w:pPr>
      <w:r>
        <w:rPr>
          <w:rFonts w:ascii="宋体" w:hAnsi="宋体" w:hint="eastAsia"/>
          <w:b/>
          <w:szCs w:val="21"/>
        </w:rPr>
        <w:t>3</w:t>
      </w:r>
      <w:r w:rsidR="00600640" w:rsidRPr="00600640">
        <w:rPr>
          <w:rFonts w:ascii="宋体" w:hAnsi="宋体" w:hint="eastAsia"/>
          <w:b/>
          <w:szCs w:val="21"/>
        </w:rPr>
        <w:t>、技术标准和要求：</w:t>
      </w:r>
      <w:r w:rsidR="00600640">
        <w:rPr>
          <w:rStyle w:val="NormalCharacter"/>
          <w:b/>
          <w:bCs/>
          <w:szCs w:val="21"/>
        </w:rPr>
        <w:t>执行中华人民共和国</w:t>
      </w:r>
      <w:r w:rsidR="00600640">
        <w:rPr>
          <w:rStyle w:val="NormalCharacter"/>
          <w:b/>
          <w:bCs/>
          <w:szCs w:val="21"/>
        </w:rPr>
        <w:t xml:space="preserve"> GB 36246-2018</w:t>
      </w:r>
      <w:r w:rsidR="00600640">
        <w:rPr>
          <w:rStyle w:val="NormalCharacter"/>
          <w:b/>
          <w:bCs/>
          <w:szCs w:val="21"/>
        </w:rPr>
        <w:t>中小学合成材料面层运动场场地国家标准。</w:t>
      </w:r>
    </w:p>
    <w:p w14:paraId="37F013A7" w14:textId="4CF7A364" w:rsidR="00600640" w:rsidRPr="003B7783" w:rsidRDefault="00600640" w:rsidP="00600640">
      <w:pPr>
        <w:spacing w:line="360" w:lineRule="auto"/>
        <w:rPr>
          <w:rFonts w:ascii="宋体" w:hAnsi="宋体" w:hint="eastAsia"/>
          <w:color w:val="000000"/>
          <w:kern w:val="0"/>
          <w:szCs w:val="21"/>
          <w:lang w:bidi="ar"/>
        </w:rPr>
      </w:pPr>
      <w:r>
        <w:rPr>
          <w:rFonts w:ascii="宋体" w:hAnsi="宋体" w:hint="eastAsia"/>
          <w:color w:val="000000"/>
          <w:kern w:val="0"/>
          <w:szCs w:val="21"/>
          <w:lang w:bidi="ar"/>
        </w:rPr>
        <w:t>（</w:t>
      </w:r>
      <w:r w:rsidRPr="003B7783">
        <w:rPr>
          <w:rFonts w:ascii="宋体" w:hAnsi="宋体"/>
          <w:color w:val="000000"/>
          <w:kern w:val="0"/>
          <w:szCs w:val="21"/>
          <w:lang w:bidi="ar"/>
        </w:rPr>
        <w:t>1</w:t>
      </w:r>
      <w:r>
        <w:rPr>
          <w:rFonts w:ascii="宋体" w:hAnsi="宋体" w:hint="eastAsia"/>
          <w:color w:val="000000"/>
          <w:kern w:val="0"/>
          <w:szCs w:val="21"/>
          <w:lang w:bidi="ar"/>
        </w:rPr>
        <w:t>）</w:t>
      </w:r>
      <w:r w:rsidRPr="003B7783">
        <w:rPr>
          <w:rFonts w:ascii="宋体" w:hAnsi="宋体" w:hint="eastAsia"/>
          <w:color w:val="000000"/>
          <w:kern w:val="0"/>
          <w:szCs w:val="21"/>
          <w:lang w:bidi="ar"/>
        </w:rPr>
        <w:t>跑道弹性缓冲层材料以及自结纹材料在经受冷冻并融化，循环≧20次后，材料无硬块、凝聚及分离现象，并提供具有“CMA”资质的检测机构出具的测试合格报告；</w:t>
      </w:r>
    </w:p>
    <w:p w14:paraId="102EB2E8" w14:textId="77777777" w:rsidR="00600640" w:rsidRPr="003B7783" w:rsidRDefault="00600640" w:rsidP="00600640">
      <w:pPr>
        <w:spacing w:line="360" w:lineRule="auto"/>
        <w:rPr>
          <w:rFonts w:ascii="宋体" w:hAnsi="宋体" w:hint="eastAsia"/>
          <w:color w:val="000000"/>
          <w:kern w:val="0"/>
          <w:szCs w:val="21"/>
          <w:lang w:bidi="ar"/>
        </w:rPr>
      </w:pPr>
      <w:r>
        <w:rPr>
          <w:rFonts w:ascii="宋体" w:hAnsi="宋体" w:hint="eastAsia"/>
          <w:color w:val="000000"/>
          <w:kern w:val="0"/>
          <w:szCs w:val="21"/>
          <w:lang w:bidi="ar"/>
        </w:rPr>
        <w:t>（</w:t>
      </w:r>
      <w:r w:rsidRPr="003B7783">
        <w:rPr>
          <w:rFonts w:ascii="宋体" w:hAnsi="宋体"/>
          <w:color w:val="000000"/>
          <w:kern w:val="0"/>
          <w:szCs w:val="21"/>
          <w:lang w:bidi="ar"/>
        </w:rPr>
        <w:t>2</w:t>
      </w:r>
      <w:r>
        <w:rPr>
          <w:rFonts w:ascii="宋体" w:hAnsi="宋体" w:hint="eastAsia"/>
          <w:color w:val="000000"/>
          <w:kern w:val="0"/>
          <w:szCs w:val="21"/>
          <w:lang w:bidi="ar"/>
        </w:rPr>
        <w:t>）</w:t>
      </w:r>
      <w:r w:rsidRPr="003B7783">
        <w:rPr>
          <w:rFonts w:ascii="宋体" w:hAnsi="宋体" w:hint="eastAsia"/>
          <w:color w:val="000000"/>
          <w:kern w:val="0"/>
          <w:szCs w:val="21"/>
          <w:lang w:bidi="ar"/>
        </w:rPr>
        <w:t>跑道材料耐紫外线色变，在经过模拟人工气候紫外线曝露1000h或以上后，色差在老化前后的评级达到4级或以上，提供具有“CMA”资质的检测机构出具的依据GB/T23987-2009测试报告；</w:t>
      </w:r>
    </w:p>
    <w:p w14:paraId="6A921B76" w14:textId="77777777" w:rsidR="00600640" w:rsidRPr="003B7783" w:rsidRDefault="00600640" w:rsidP="00600640">
      <w:pPr>
        <w:spacing w:line="360" w:lineRule="auto"/>
        <w:rPr>
          <w:rFonts w:ascii="宋体" w:hAnsi="宋体" w:hint="eastAsia"/>
          <w:color w:val="000000"/>
          <w:kern w:val="0"/>
          <w:szCs w:val="21"/>
          <w:lang w:bidi="ar"/>
        </w:rPr>
      </w:pPr>
      <w:r>
        <w:rPr>
          <w:rFonts w:ascii="宋体" w:hAnsi="宋体" w:hint="eastAsia"/>
          <w:color w:val="000000"/>
          <w:kern w:val="0"/>
          <w:szCs w:val="21"/>
          <w:lang w:bidi="ar"/>
        </w:rPr>
        <w:t>（</w:t>
      </w:r>
      <w:r w:rsidRPr="003B7783">
        <w:rPr>
          <w:rFonts w:ascii="宋体" w:hAnsi="宋体"/>
          <w:color w:val="000000"/>
          <w:kern w:val="0"/>
          <w:szCs w:val="21"/>
          <w:lang w:bidi="ar"/>
        </w:rPr>
        <w:t>3</w:t>
      </w:r>
      <w:r>
        <w:rPr>
          <w:rFonts w:ascii="宋体" w:hAnsi="宋体" w:hint="eastAsia"/>
          <w:color w:val="000000"/>
          <w:kern w:val="0"/>
          <w:szCs w:val="21"/>
          <w:lang w:bidi="ar"/>
        </w:rPr>
        <w:t>）</w:t>
      </w:r>
      <w:r w:rsidRPr="003B7783">
        <w:rPr>
          <w:rFonts w:ascii="宋体" w:hAnsi="宋体" w:hint="eastAsia"/>
          <w:color w:val="000000"/>
          <w:kern w:val="0"/>
          <w:szCs w:val="21"/>
          <w:lang w:bidi="ar"/>
        </w:rPr>
        <w:t>提供全塑型跑道冻融循环性测试数据，在&lt;-5℃及恒温（25±2℃）水中状态下放置≧24h，并循环≧20次，测试拉伸强度、拉断伸长率数据要求符合GB36246-2018标准，并提供具有“CMA”资质的检测机构出具的测试合格报告。；</w:t>
      </w:r>
    </w:p>
    <w:p w14:paraId="41132167" w14:textId="77777777" w:rsidR="00600640" w:rsidRPr="003B7783" w:rsidRDefault="00600640" w:rsidP="00600640">
      <w:pPr>
        <w:spacing w:line="360" w:lineRule="auto"/>
        <w:ind w:firstLineChars="200" w:firstLine="422"/>
        <w:rPr>
          <w:rStyle w:val="NormalCharacter"/>
          <w:rFonts w:ascii="宋体" w:hAnsi="宋体" w:hint="eastAsia"/>
          <w:b/>
          <w:szCs w:val="21"/>
        </w:rPr>
      </w:pPr>
      <w:r w:rsidRPr="003B7783">
        <w:rPr>
          <w:rStyle w:val="NormalCharacter"/>
          <w:rFonts w:ascii="宋体" w:hAnsi="宋体"/>
          <w:b/>
          <w:szCs w:val="21"/>
        </w:rPr>
        <w:t>注：上述</w:t>
      </w:r>
      <w:r w:rsidRPr="003B7783">
        <w:rPr>
          <w:rStyle w:val="NormalCharacter"/>
          <w:rFonts w:ascii="宋体" w:hAnsi="宋体" w:hint="eastAsia"/>
          <w:b/>
          <w:szCs w:val="21"/>
        </w:rPr>
        <w:t>跑道</w:t>
      </w:r>
      <w:r w:rsidRPr="003B7783">
        <w:rPr>
          <w:rStyle w:val="NormalCharacter"/>
          <w:rFonts w:ascii="宋体" w:hAnsi="宋体"/>
          <w:b/>
          <w:szCs w:val="21"/>
        </w:rPr>
        <w:t>要求的所有资料需按照技术标准和要求提供</w:t>
      </w:r>
      <w:r w:rsidRPr="00600640">
        <w:rPr>
          <w:rStyle w:val="NormalCharacter"/>
          <w:rFonts w:ascii="宋体" w:hAnsi="宋体"/>
          <w:b/>
          <w:szCs w:val="21"/>
        </w:rPr>
        <w:t>原件</w:t>
      </w:r>
      <w:r w:rsidRPr="00600640">
        <w:rPr>
          <w:rStyle w:val="NormalCharacter"/>
          <w:rFonts w:ascii="宋体" w:hAnsi="宋体" w:hint="eastAsia"/>
          <w:b/>
          <w:szCs w:val="21"/>
        </w:rPr>
        <w:t>的扫描件</w:t>
      </w:r>
      <w:r w:rsidRPr="003B7783">
        <w:rPr>
          <w:rStyle w:val="NormalCharacter"/>
          <w:rFonts w:ascii="宋体" w:hAnsi="宋体"/>
          <w:b/>
          <w:szCs w:val="21"/>
        </w:rPr>
        <w:t>（技术标准和要求里未明确要求</w:t>
      </w:r>
      <w:r w:rsidRPr="00600640">
        <w:rPr>
          <w:rStyle w:val="NormalCharacter"/>
          <w:rFonts w:ascii="宋体" w:hAnsi="宋体"/>
          <w:b/>
          <w:szCs w:val="21"/>
        </w:rPr>
        <w:t>原件的</w:t>
      </w:r>
      <w:r w:rsidRPr="00600640">
        <w:rPr>
          <w:rStyle w:val="NormalCharacter"/>
          <w:rFonts w:ascii="宋体" w:hAnsi="宋体" w:hint="eastAsia"/>
          <w:b/>
          <w:szCs w:val="21"/>
        </w:rPr>
        <w:t>扫描件的</w:t>
      </w:r>
      <w:r w:rsidRPr="003B7783">
        <w:rPr>
          <w:rStyle w:val="NormalCharacter"/>
          <w:rFonts w:ascii="宋体" w:hAnsi="宋体"/>
          <w:b/>
          <w:szCs w:val="21"/>
        </w:rPr>
        <w:t>，可提供相关证明材料的复印件加盖生产厂家公章），</w:t>
      </w:r>
      <w:r w:rsidRPr="003B7783">
        <w:rPr>
          <w:rStyle w:val="NormalCharacter"/>
          <w:rFonts w:ascii="宋体" w:hAnsi="宋体" w:hint="eastAsia"/>
          <w:b/>
          <w:szCs w:val="21"/>
        </w:rPr>
        <w:t>上</w:t>
      </w:r>
      <w:r w:rsidRPr="003B7783">
        <w:rPr>
          <w:rStyle w:val="NormalCharacter"/>
          <w:rFonts w:ascii="宋体" w:hAnsi="宋体"/>
          <w:b/>
          <w:szCs w:val="21"/>
        </w:rPr>
        <w:t>述跑道要求的所有资料均需在材料进场前全部提供齐全，经招标人认可后方可进场，最终要通过鉴定验收。</w:t>
      </w:r>
    </w:p>
    <w:bookmarkEnd w:id="0"/>
    <w:bookmarkEnd w:id="1"/>
    <w:bookmarkEnd w:id="2"/>
    <w:bookmarkEnd w:id="3"/>
    <w:bookmarkEnd w:id="4"/>
    <w:bookmarkEnd w:id="5"/>
    <w:bookmarkEnd w:id="6"/>
    <w:bookmarkEnd w:id="7"/>
    <w:p w14:paraId="11F99626" w14:textId="4071CA98" w:rsidR="00BB2571" w:rsidRPr="00600640" w:rsidRDefault="00BB2571" w:rsidP="00426375">
      <w:pPr>
        <w:pStyle w:val="1"/>
        <w:rPr>
          <w:rFonts w:ascii="宋体" w:hAnsi="宋体" w:hint="eastAsia"/>
          <w:bCs w:val="0"/>
          <w:kern w:val="2"/>
          <w:sz w:val="21"/>
          <w:szCs w:val="21"/>
        </w:rPr>
      </w:pPr>
    </w:p>
    <w:sectPr w:rsidR="00BB2571" w:rsidRPr="00600640">
      <w:headerReference w:type="default" r:id="rId6"/>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F724A" w14:textId="77777777" w:rsidR="00B440F3" w:rsidRDefault="00B440F3">
      <w:r>
        <w:separator/>
      </w:r>
    </w:p>
  </w:endnote>
  <w:endnote w:type="continuationSeparator" w:id="0">
    <w:p w14:paraId="79A5AEDA" w14:textId="77777777" w:rsidR="00B440F3" w:rsidRDefault="00B440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D0153" w14:textId="77777777" w:rsidR="00B440F3" w:rsidRDefault="00B440F3">
      <w:r>
        <w:separator/>
      </w:r>
    </w:p>
  </w:footnote>
  <w:footnote w:type="continuationSeparator" w:id="0">
    <w:p w14:paraId="28C0FE7E" w14:textId="77777777" w:rsidR="00B440F3" w:rsidRDefault="00B440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01A93" w14:textId="77777777" w:rsidR="00BB2571" w:rsidRDefault="00BB2571">
    <w:pPr>
      <w:pStyle w:val="a5"/>
      <w:pBdr>
        <w:bottom w:val="none" w:sz="0" w:space="0" w:color="auto"/>
      </w:pBdr>
      <w:rPr>
        <w:rStyle w:val="NormalCharacter"/>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420"/>
  <w:doNotUseMarginsForDrawingGridOrigin/>
  <w:drawingGridHorizontalOrigin w:val="1800"/>
  <w:drawingGridVerticalOrigin w:val="1440"/>
  <w:characterSpacingControl w:val="doNotCompress"/>
  <w:hdrShapeDefaults>
    <o:shapedefaults v:ext="edit" spidmax="2050"/>
  </w:hdrShapeDefaults>
  <w:footnotePr>
    <w:footnote w:id="-1"/>
    <w:footnote w:id="0"/>
  </w:footnotePr>
  <w:endnotePr>
    <w:endnote w:id="-1"/>
    <w:endnote w:id="0"/>
  </w:endnotePr>
  <w:compat>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mQ3NWM0MzJlODJmZGU0YjQ4Y2RkNmQxMjA1M2Q1NDMifQ=="/>
  </w:docVars>
  <w:rsids>
    <w:rsidRoot w:val="00A301B5"/>
    <w:rsid w:val="00020ED5"/>
    <w:rsid w:val="00062092"/>
    <w:rsid w:val="00073880"/>
    <w:rsid w:val="000D63C7"/>
    <w:rsid w:val="00151FE0"/>
    <w:rsid w:val="0015708E"/>
    <w:rsid w:val="00181D7D"/>
    <w:rsid w:val="00182F54"/>
    <w:rsid w:val="001A4748"/>
    <w:rsid w:val="001C1801"/>
    <w:rsid w:val="001E2B7C"/>
    <w:rsid w:val="001F318A"/>
    <w:rsid w:val="0023016A"/>
    <w:rsid w:val="0023091F"/>
    <w:rsid w:val="00243857"/>
    <w:rsid w:val="00243F57"/>
    <w:rsid w:val="002459E7"/>
    <w:rsid w:val="00253184"/>
    <w:rsid w:val="002556BE"/>
    <w:rsid w:val="00277A43"/>
    <w:rsid w:val="0029774C"/>
    <w:rsid w:val="002A0405"/>
    <w:rsid w:val="002A6FA8"/>
    <w:rsid w:val="002E1C43"/>
    <w:rsid w:val="003320D8"/>
    <w:rsid w:val="00362DB6"/>
    <w:rsid w:val="003B7783"/>
    <w:rsid w:val="003D2A88"/>
    <w:rsid w:val="00426375"/>
    <w:rsid w:val="00462A34"/>
    <w:rsid w:val="00497D69"/>
    <w:rsid w:val="004B5D94"/>
    <w:rsid w:val="004B71E1"/>
    <w:rsid w:val="004D0581"/>
    <w:rsid w:val="0051156E"/>
    <w:rsid w:val="00515721"/>
    <w:rsid w:val="00575601"/>
    <w:rsid w:val="00582B0F"/>
    <w:rsid w:val="00597188"/>
    <w:rsid w:val="005C0378"/>
    <w:rsid w:val="00600640"/>
    <w:rsid w:val="00606023"/>
    <w:rsid w:val="00686C47"/>
    <w:rsid w:val="006C3E67"/>
    <w:rsid w:val="006E1016"/>
    <w:rsid w:val="006E63DB"/>
    <w:rsid w:val="00740129"/>
    <w:rsid w:val="007407AF"/>
    <w:rsid w:val="007758A6"/>
    <w:rsid w:val="00793354"/>
    <w:rsid w:val="007A02B8"/>
    <w:rsid w:val="007B2E12"/>
    <w:rsid w:val="007C2EC8"/>
    <w:rsid w:val="007D5D9D"/>
    <w:rsid w:val="00823141"/>
    <w:rsid w:val="008412B1"/>
    <w:rsid w:val="008427B8"/>
    <w:rsid w:val="00843E0D"/>
    <w:rsid w:val="00864619"/>
    <w:rsid w:val="008A3346"/>
    <w:rsid w:val="008D4E9F"/>
    <w:rsid w:val="009427FD"/>
    <w:rsid w:val="00970B46"/>
    <w:rsid w:val="00993467"/>
    <w:rsid w:val="00993C04"/>
    <w:rsid w:val="009C14F8"/>
    <w:rsid w:val="009D306C"/>
    <w:rsid w:val="00A301B5"/>
    <w:rsid w:val="00A8047D"/>
    <w:rsid w:val="00AA28E7"/>
    <w:rsid w:val="00AF5E24"/>
    <w:rsid w:val="00B42DC2"/>
    <w:rsid w:val="00B43032"/>
    <w:rsid w:val="00B440F3"/>
    <w:rsid w:val="00B46E95"/>
    <w:rsid w:val="00B5389A"/>
    <w:rsid w:val="00B63018"/>
    <w:rsid w:val="00BA49EE"/>
    <w:rsid w:val="00BA7AA0"/>
    <w:rsid w:val="00BB2571"/>
    <w:rsid w:val="00BC3816"/>
    <w:rsid w:val="00C26FF3"/>
    <w:rsid w:val="00C4255F"/>
    <w:rsid w:val="00C52F3C"/>
    <w:rsid w:val="00C545C9"/>
    <w:rsid w:val="00CC3124"/>
    <w:rsid w:val="00D62681"/>
    <w:rsid w:val="00D71A1E"/>
    <w:rsid w:val="00D7509D"/>
    <w:rsid w:val="00DA4223"/>
    <w:rsid w:val="00DC5EA7"/>
    <w:rsid w:val="00E213D1"/>
    <w:rsid w:val="00E808AC"/>
    <w:rsid w:val="00EA1039"/>
    <w:rsid w:val="00EB6EB9"/>
    <w:rsid w:val="00F20A4F"/>
    <w:rsid w:val="00F942E7"/>
    <w:rsid w:val="00FA0106"/>
    <w:rsid w:val="00FA14B9"/>
    <w:rsid w:val="00FC4EDA"/>
    <w:rsid w:val="00FC587E"/>
    <w:rsid w:val="096D75A5"/>
    <w:rsid w:val="49005E90"/>
    <w:rsid w:val="50E64B43"/>
    <w:rsid w:val="5E3A7480"/>
    <w:rsid w:val="60A64E4B"/>
    <w:rsid w:val="663B15FD"/>
    <w:rsid w:val="6AF525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689C75"/>
  <w15:docId w15:val="{43BF5488-3CDA-499C-BFA6-6AF412B9E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qFormat="1"/>
    <w:lsdException w:name="footer" w:semiHidden="1"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2A34"/>
    <w:pPr>
      <w:jc w:val="both"/>
      <w:textAlignment w:val="baseline"/>
    </w:pPr>
    <w:rPr>
      <w:kern w:val="2"/>
      <w:sz w:val="21"/>
      <w:szCs w:val="24"/>
    </w:rPr>
  </w:style>
  <w:style w:type="paragraph" w:styleId="1">
    <w:name w:val="heading 1"/>
    <w:basedOn w:val="a"/>
    <w:next w:val="a"/>
    <w:link w:val="11"/>
    <w:qFormat/>
    <w:pPr>
      <w:keepNext/>
      <w:keepLines/>
      <w:widowControl w:val="0"/>
      <w:spacing w:before="340" w:after="330" w:line="576" w:lineRule="auto"/>
      <w:textAlignment w:val="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semiHidden/>
    <w:qFormat/>
    <w:pPr>
      <w:tabs>
        <w:tab w:val="center" w:pos="4153"/>
        <w:tab w:val="right" w:pos="8306"/>
      </w:tabs>
      <w:snapToGrid w:val="0"/>
      <w:jc w:val="left"/>
    </w:pPr>
    <w:rPr>
      <w:kern w:val="0"/>
      <w:sz w:val="18"/>
      <w:szCs w:val="18"/>
    </w:rPr>
  </w:style>
  <w:style w:type="paragraph" w:styleId="a5">
    <w:name w:val="header"/>
    <w:basedOn w:val="a"/>
    <w:link w:val="a6"/>
    <w:semiHidden/>
    <w:qFormat/>
    <w:pPr>
      <w:pBdr>
        <w:bottom w:val="single" w:sz="6" w:space="1" w:color="000000"/>
      </w:pBdr>
      <w:tabs>
        <w:tab w:val="center" w:pos="4153"/>
        <w:tab w:val="right" w:pos="8306"/>
      </w:tabs>
      <w:snapToGrid w:val="0"/>
      <w:jc w:val="center"/>
    </w:pPr>
    <w:rPr>
      <w:kern w:val="0"/>
      <w:sz w:val="18"/>
      <w:szCs w:val="18"/>
    </w:rPr>
  </w:style>
  <w:style w:type="paragraph" w:styleId="HTML">
    <w:name w:val="HTML Preformatted"/>
    <w:basedOn w:val="a"/>
    <w:link w:val="HTML1"/>
    <w:qFormat/>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auto"/>
    </w:pPr>
    <w:rPr>
      <w:rFonts w:ascii="Arial" w:hAnsi="Arial"/>
      <w:kern w:val="0"/>
      <w:sz w:val="20"/>
    </w:rPr>
  </w:style>
  <w:style w:type="character" w:styleId="a7">
    <w:name w:val="Hyperlink"/>
    <w:qFormat/>
    <w:rPr>
      <w:color w:val="0000FF"/>
      <w:u w:val="single"/>
    </w:rPr>
  </w:style>
  <w:style w:type="paragraph" w:customStyle="1" w:styleId="TOC1">
    <w:name w:val="TOC1"/>
    <w:basedOn w:val="a"/>
    <w:next w:val="a"/>
    <w:qFormat/>
    <w:locked/>
    <w:pPr>
      <w:tabs>
        <w:tab w:val="right" w:leader="dot" w:pos="8985"/>
      </w:tabs>
      <w:snapToGrid w:val="0"/>
      <w:spacing w:before="120" w:after="120" w:line="360" w:lineRule="auto"/>
      <w:jc w:val="center"/>
    </w:pPr>
    <w:rPr>
      <w:sz w:val="32"/>
      <w:szCs w:val="32"/>
    </w:rPr>
  </w:style>
  <w:style w:type="paragraph" w:customStyle="1" w:styleId="Heading1">
    <w:name w:val="Heading1"/>
    <w:basedOn w:val="a"/>
    <w:next w:val="a"/>
    <w:qFormat/>
    <w:pPr>
      <w:keepNext/>
      <w:keepLines/>
      <w:spacing w:before="340" w:after="330" w:line="578" w:lineRule="auto"/>
    </w:pPr>
    <w:rPr>
      <w:kern w:val="44"/>
      <w:sz w:val="44"/>
      <w:szCs w:val="44"/>
    </w:rPr>
  </w:style>
  <w:style w:type="paragraph" w:customStyle="1" w:styleId="Heading2">
    <w:name w:val="Heading2"/>
    <w:basedOn w:val="a"/>
    <w:next w:val="a"/>
    <w:qFormat/>
    <w:pPr>
      <w:keepNext/>
      <w:keepLines/>
      <w:spacing w:before="260" w:after="260" w:line="415" w:lineRule="auto"/>
    </w:pPr>
    <w:rPr>
      <w:rFonts w:ascii="Arial" w:eastAsia="黑体" w:hAnsi="Arial"/>
      <w:kern w:val="0"/>
      <w:sz w:val="32"/>
      <w:szCs w:val="32"/>
    </w:rPr>
  </w:style>
  <w:style w:type="character" w:customStyle="1" w:styleId="NormalCharacter">
    <w:name w:val="NormalCharacter"/>
    <w:qFormat/>
  </w:style>
  <w:style w:type="table" w:customStyle="1" w:styleId="TableNormal">
    <w:name w:val="TableNormal"/>
    <w:qFormat/>
    <w:tblPr>
      <w:tblCellMar>
        <w:top w:w="0" w:type="dxa"/>
        <w:left w:w="0" w:type="dxa"/>
        <w:bottom w:w="0" w:type="dxa"/>
        <w:right w:w="0" w:type="dxa"/>
      </w:tblCellMar>
    </w:tblPr>
  </w:style>
  <w:style w:type="character" w:customStyle="1" w:styleId="a6">
    <w:name w:val="页眉 字符"/>
    <w:link w:val="a5"/>
    <w:semiHidden/>
    <w:qFormat/>
    <w:locked/>
    <w:rPr>
      <w:rFonts w:ascii="Times New Roman" w:eastAsia="宋体" w:hAnsi="Times New Roman"/>
      <w:sz w:val="18"/>
      <w:szCs w:val="18"/>
    </w:rPr>
  </w:style>
  <w:style w:type="character" w:customStyle="1" w:styleId="UserStyle1">
    <w:name w:val="UserStyle_1"/>
    <w:qFormat/>
    <w:locked/>
    <w:rPr>
      <w:rFonts w:ascii="Times New Roman" w:eastAsia="宋体" w:hAnsi="Times New Roman" w:cs="Times New Roman"/>
      <w:b/>
      <w:bCs/>
      <w:kern w:val="44"/>
      <w:sz w:val="44"/>
      <w:szCs w:val="44"/>
    </w:rPr>
  </w:style>
  <w:style w:type="character" w:customStyle="1" w:styleId="UserStyle2">
    <w:name w:val="UserStyle_2"/>
    <w:qFormat/>
    <w:locked/>
    <w:rPr>
      <w:rFonts w:ascii="Arial" w:eastAsia="黑体" w:hAnsi="Arial" w:cs="Times New Roman"/>
      <w:b/>
      <w:bCs/>
      <w:sz w:val="32"/>
      <w:szCs w:val="32"/>
    </w:rPr>
  </w:style>
  <w:style w:type="character" w:customStyle="1" w:styleId="a4">
    <w:name w:val="页脚 字符"/>
    <w:link w:val="a3"/>
    <w:semiHidden/>
    <w:qFormat/>
    <w:locked/>
    <w:rPr>
      <w:rFonts w:ascii="Times New Roman" w:eastAsia="宋体" w:hAnsi="Times New Roman"/>
      <w:sz w:val="18"/>
      <w:szCs w:val="18"/>
    </w:rPr>
  </w:style>
  <w:style w:type="paragraph" w:customStyle="1" w:styleId="BodyText1I2">
    <w:name w:val="BodyText1I2"/>
    <w:basedOn w:val="BodyTextIndent"/>
    <w:qFormat/>
    <w:pPr>
      <w:ind w:firstLineChars="200" w:firstLine="420"/>
    </w:pPr>
  </w:style>
  <w:style w:type="paragraph" w:customStyle="1" w:styleId="BodyTextIndent">
    <w:name w:val="BodyTextIndent"/>
    <w:basedOn w:val="a"/>
    <w:qFormat/>
    <w:pPr>
      <w:spacing w:after="120"/>
      <w:ind w:leftChars="200" w:left="420"/>
    </w:pPr>
  </w:style>
  <w:style w:type="paragraph" w:customStyle="1" w:styleId="BodyText">
    <w:name w:val="BodyText"/>
    <w:basedOn w:val="a"/>
    <w:qFormat/>
    <w:rPr>
      <w:szCs w:val="21"/>
    </w:rPr>
  </w:style>
  <w:style w:type="paragraph" w:customStyle="1" w:styleId="HtmlPre">
    <w:name w:val="HtmlPre"/>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Cs w:val="20"/>
    </w:rPr>
  </w:style>
  <w:style w:type="paragraph" w:customStyle="1" w:styleId="UserStyle4">
    <w:name w:val="UserStyle_4"/>
    <w:basedOn w:val="a"/>
    <w:qFormat/>
    <w:pPr>
      <w:ind w:firstLineChars="200" w:firstLine="420"/>
    </w:pPr>
  </w:style>
  <w:style w:type="paragraph" w:customStyle="1" w:styleId="UserStyle5">
    <w:name w:val="UserStyle_5"/>
    <w:basedOn w:val="a"/>
    <w:qFormat/>
  </w:style>
  <w:style w:type="paragraph" w:customStyle="1" w:styleId="179">
    <w:name w:val="179"/>
    <w:basedOn w:val="a"/>
    <w:qFormat/>
    <w:pPr>
      <w:ind w:firstLineChars="200" w:firstLine="420"/>
    </w:pPr>
    <w:rPr>
      <w:rFonts w:ascii="Calibri" w:hAnsi="Calibri"/>
      <w:szCs w:val="22"/>
    </w:rPr>
  </w:style>
  <w:style w:type="table" w:customStyle="1" w:styleId="TableGrid">
    <w:name w:val="TableGrid"/>
    <w:basedOn w:val="TableNormal"/>
    <w:qFormat/>
    <w:locked/>
    <w:tblPr/>
  </w:style>
  <w:style w:type="character" w:customStyle="1" w:styleId="UserStyle6">
    <w:name w:val="UserStyle_6"/>
    <w:qFormat/>
    <w:rPr>
      <w:rFonts w:ascii="宋体" w:eastAsia="宋体" w:hAnsi="Times New Roman"/>
      <w:sz w:val="28"/>
      <w:szCs w:val="20"/>
    </w:rPr>
  </w:style>
  <w:style w:type="paragraph" w:styleId="a8">
    <w:name w:val="List Paragraph"/>
    <w:basedOn w:val="a"/>
    <w:uiPriority w:val="34"/>
    <w:qFormat/>
    <w:pPr>
      <w:widowControl w:val="0"/>
      <w:ind w:firstLineChars="200" w:firstLine="420"/>
      <w:textAlignment w:val="auto"/>
    </w:pPr>
    <w:rPr>
      <w:rFonts w:asciiTheme="minorHAnsi" w:eastAsiaTheme="minorEastAsia" w:hAnsiTheme="minorHAnsi" w:cstheme="minorBidi"/>
    </w:rPr>
  </w:style>
  <w:style w:type="character" w:customStyle="1" w:styleId="10">
    <w:name w:val="标题 1 字符"/>
    <w:basedOn w:val="a0"/>
    <w:uiPriority w:val="9"/>
    <w:qFormat/>
    <w:rPr>
      <w:b/>
      <w:bCs/>
      <w:kern w:val="44"/>
      <w:sz w:val="44"/>
      <w:szCs w:val="44"/>
    </w:rPr>
  </w:style>
  <w:style w:type="character" w:customStyle="1" w:styleId="11">
    <w:name w:val="标题 1 字符1"/>
    <w:link w:val="1"/>
    <w:qFormat/>
    <w:rPr>
      <w:b/>
      <w:bCs/>
      <w:kern w:val="44"/>
      <w:sz w:val="44"/>
      <w:szCs w:val="44"/>
    </w:rPr>
  </w:style>
  <w:style w:type="character" w:customStyle="1" w:styleId="HTML1">
    <w:name w:val="HTML 预设格式 字符1"/>
    <w:link w:val="HTML"/>
    <w:qFormat/>
    <w:rPr>
      <w:rFonts w:ascii="Arial" w:hAnsi="Arial"/>
      <w:szCs w:val="24"/>
    </w:rPr>
  </w:style>
  <w:style w:type="character" w:customStyle="1" w:styleId="HTML0">
    <w:name w:val="HTML 预设格式 字符"/>
    <w:basedOn w:val="a0"/>
    <w:uiPriority w:val="99"/>
    <w:semiHidden/>
    <w:qFormat/>
    <w:rPr>
      <w:rFonts w:ascii="Courier New" w:hAnsi="Courier New" w:cs="Courier New"/>
      <w:kern w:val="2"/>
    </w:rPr>
  </w:style>
  <w:style w:type="paragraph" w:styleId="TOC10">
    <w:name w:val="toc 1"/>
    <w:basedOn w:val="a"/>
    <w:next w:val="a"/>
    <w:autoRedefine/>
    <w:uiPriority w:val="39"/>
    <w:semiHidden/>
    <w:unhideWhenUsed/>
    <w:rsid w:val="003B7783"/>
    <w:pPr>
      <w:widowControl w:val="0"/>
      <w:textAlignment w:val="auto"/>
    </w:pPr>
    <w:rPr>
      <w:rFonts w:ascii="Calibri" w:hAnsi="Calibri" w:cs="宋体"/>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122</Words>
  <Characters>701</Characters>
  <Application>Microsoft Office Word</Application>
  <DocSecurity>0</DocSecurity>
  <Lines>5</Lines>
  <Paragraphs>1</Paragraphs>
  <ScaleCrop>false</ScaleCrop>
  <Company/>
  <LinksUpToDate>false</LinksUpToDate>
  <CharactersWithSpaces>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金鑫 王</cp:lastModifiedBy>
  <cp:revision>63</cp:revision>
  <dcterms:created xsi:type="dcterms:W3CDTF">2026-07-21T07:56:00Z</dcterms:created>
  <dcterms:modified xsi:type="dcterms:W3CDTF">2026-07-21T08:10:00Z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4EC351B930AE4096876FA711F3C2D487</vt:lpwstr>
  </property>
</Properties>
</file>